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827" w:type="dxa"/>
        <w:tblCellMar>
          <w:top w:w="15" w:type="dxa"/>
          <w:left w:w="15" w:type="dxa"/>
          <w:bottom w:w="15" w:type="dxa"/>
          <w:right w:w="15" w:type="dxa"/>
        </w:tblCellMar>
        <w:tblLook w:val="04A0" w:firstRow="1" w:lastRow="0" w:firstColumn="1" w:lastColumn="0" w:noHBand="0" w:noVBand="1"/>
      </w:tblPr>
      <w:tblGrid>
        <w:gridCol w:w="10490"/>
      </w:tblGrid>
      <w:tr w:rsidR="00C47CB1" w:rsidRPr="006C1C14" w:rsidTr="00F428BC">
        <w:tc>
          <w:tcPr>
            <w:tcW w:w="10490" w:type="dxa"/>
            <w:shd w:val="clear" w:color="auto" w:fill="FFFFFF"/>
            <w:tcMar>
              <w:top w:w="24" w:type="dxa"/>
              <w:left w:w="24" w:type="dxa"/>
              <w:bottom w:w="24" w:type="dxa"/>
              <w:right w:w="24" w:type="dxa"/>
            </w:tcMar>
            <w:vAlign w:val="center"/>
            <w:hideMark/>
          </w:tcPr>
          <w:p w:rsidR="006C1C14" w:rsidRPr="006C1C14" w:rsidRDefault="00C47CB1" w:rsidP="00F428BC">
            <w:pPr>
              <w:spacing w:after="0" w:line="0" w:lineRule="atLeast"/>
              <w:jc w:val="center"/>
              <w:rPr>
                <w:rFonts w:ascii="Calibri" w:eastAsia="Times New Roman" w:hAnsi="Calibri" w:cs="Times New Roman"/>
                <w:color w:val="000000"/>
                <w:lang w:eastAsia="ru-RU"/>
              </w:rPr>
            </w:pPr>
            <w:r w:rsidRPr="006C1C14">
              <w:rPr>
                <w:rFonts w:ascii="Times New Roman" w:eastAsia="Times New Roman" w:hAnsi="Times New Roman" w:cs="Times New Roman"/>
                <w:b/>
                <w:bCs/>
                <w:sz w:val="28"/>
                <w:szCs w:val="28"/>
                <w:lang w:eastAsia="ru-RU"/>
              </w:rPr>
              <w:t>Памятка для родителей по антитеррористической безопасности</w:t>
            </w:r>
          </w:p>
        </w:tc>
      </w:tr>
      <w:tr w:rsidR="00C47CB1" w:rsidRPr="006C1C14" w:rsidTr="00F428BC">
        <w:tc>
          <w:tcPr>
            <w:tcW w:w="10490" w:type="dxa"/>
            <w:shd w:val="clear" w:color="auto" w:fill="FFFFFF"/>
            <w:tcMar>
              <w:top w:w="24" w:type="dxa"/>
              <w:left w:w="24" w:type="dxa"/>
              <w:bottom w:w="24" w:type="dxa"/>
              <w:right w:w="24" w:type="dxa"/>
            </w:tcMar>
            <w:vAlign w:val="center"/>
            <w:hideMark/>
          </w:tcPr>
          <w:p w:rsidR="00C47CB1" w:rsidRPr="006C1C14" w:rsidRDefault="00C47CB1" w:rsidP="00F428BC">
            <w:pPr>
              <w:spacing w:after="0" w:line="240" w:lineRule="auto"/>
              <w:jc w:val="center"/>
              <w:rPr>
                <w:rFonts w:ascii="Calibri" w:eastAsia="Times New Roman" w:hAnsi="Calibri" w:cs="Times New Roman"/>
                <w:color w:val="000000"/>
                <w:lang w:eastAsia="ru-RU"/>
              </w:rPr>
            </w:pPr>
            <w:r w:rsidRPr="006C1C14">
              <w:rPr>
                <w:rFonts w:ascii="Times New Roman" w:eastAsia="Times New Roman" w:hAnsi="Times New Roman" w:cs="Times New Roman"/>
                <w:color w:val="4B4B4B"/>
                <w:sz w:val="24"/>
                <w:szCs w:val="24"/>
                <w:lang w:eastAsia="ru-RU"/>
              </w:rPr>
              <w:t> </w:t>
            </w:r>
          </w:p>
          <w:p w:rsidR="00C47CB1" w:rsidRPr="006C1C14" w:rsidRDefault="00C47CB1" w:rsidP="00F428BC">
            <w:pPr>
              <w:spacing w:after="0" w:line="240" w:lineRule="auto"/>
              <w:jc w:val="center"/>
              <w:rPr>
                <w:rFonts w:ascii="Calibri" w:eastAsia="Times New Roman" w:hAnsi="Calibri" w:cs="Times New Roman"/>
                <w:color w:val="FF0000"/>
                <w:sz w:val="28"/>
                <w:szCs w:val="28"/>
                <w:lang w:eastAsia="ru-RU"/>
              </w:rPr>
            </w:pPr>
            <w:r w:rsidRPr="006C1C14">
              <w:rPr>
                <w:rFonts w:ascii="Times New Roman" w:eastAsia="Times New Roman" w:hAnsi="Times New Roman" w:cs="Times New Roman"/>
                <w:color w:val="FF0000"/>
                <w:sz w:val="28"/>
                <w:szCs w:val="28"/>
                <w:lang w:eastAsia="ru-RU"/>
              </w:rPr>
              <w:t>Для вас, родители!</w:t>
            </w:r>
          </w:p>
          <w:p w:rsidR="00C47CB1" w:rsidRPr="006C1C14" w:rsidRDefault="00C47CB1" w:rsidP="00F428BC">
            <w:pPr>
              <w:spacing w:after="0" w:line="240" w:lineRule="auto"/>
              <w:ind w:left="401" w:hanging="141"/>
              <w:rPr>
                <w:rFonts w:ascii="Calibri" w:eastAsia="Times New Roman" w:hAnsi="Calibri" w:cs="Times New Roman"/>
                <w:sz w:val="28"/>
                <w:szCs w:val="28"/>
                <w:lang w:eastAsia="ru-RU"/>
              </w:rPr>
            </w:pPr>
            <w:r>
              <w:rPr>
                <w:rFonts w:ascii="Times New Roman" w:eastAsia="Times New Roman" w:hAnsi="Times New Roman" w:cs="Times New Roman"/>
                <w:b/>
                <w:bCs/>
                <w:i/>
                <w:iCs/>
                <w:color w:val="4B4B4B"/>
                <w:sz w:val="24"/>
                <w:szCs w:val="24"/>
                <w:lang w:eastAsia="ru-RU"/>
              </w:rPr>
              <w:t xml:space="preserve">    </w:t>
            </w:r>
            <w:r w:rsidRPr="006C1C14">
              <w:rPr>
                <w:rFonts w:ascii="Times New Roman" w:eastAsia="Times New Roman" w:hAnsi="Times New Roman" w:cs="Times New Roman"/>
                <w:b/>
                <w:bCs/>
                <w:i/>
                <w:iCs/>
                <w:sz w:val="28"/>
                <w:szCs w:val="28"/>
                <w:lang w:eastAsia="ru-RU"/>
              </w:rPr>
              <w:t>Терроризм – это боль, одинаковая для всех. Террористы творят бесчинства. Надо всему миру      против терроризма. 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C47CB1" w:rsidRPr="006C1C14" w:rsidRDefault="00C47CB1" w:rsidP="00F428BC">
            <w:pPr>
              <w:spacing w:after="0" w:line="240" w:lineRule="auto"/>
              <w:ind w:left="401" w:hanging="141"/>
              <w:rPr>
                <w:rFonts w:ascii="Calibri" w:eastAsia="Times New Roman" w:hAnsi="Calibri" w:cs="Times New Roman"/>
                <w:sz w:val="28"/>
                <w:szCs w:val="28"/>
                <w:lang w:eastAsia="ru-RU"/>
              </w:rPr>
            </w:pPr>
            <w:r w:rsidRPr="006C1C14">
              <w:rPr>
                <w:rFonts w:ascii="Times New Roman" w:eastAsia="Times New Roman" w:hAnsi="Times New Roman" w:cs="Times New Roman"/>
                <w:b/>
                <w:bCs/>
                <w:i/>
                <w:iCs/>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C47CB1" w:rsidRPr="006C1C14" w:rsidRDefault="00C47CB1" w:rsidP="00F428BC">
            <w:pPr>
              <w:spacing w:after="0" w:line="240" w:lineRule="auto"/>
              <w:ind w:left="401" w:hanging="141"/>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Любой человек должен точно представлять свое поведение и действия в экстремальных ситуациях, психологически быть готовым к самозащите:</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Остерегайтесь людей с большими сумками и чемоданами, особенно, если они находятся в месте, не подходящем для такой поклажи.</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Никогда не принимайте от незнакомцев пакеты и сумки, не оставляйте свои сумки без присмотра.</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Ознакомьтесь с планом эвакуации, узнайте, где находятся резервные выходы из здания.</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C47CB1" w:rsidRPr="006C1C14" w:rsidRDefault="00C47CB1" w:rsidP="00C47CB1">
            <w:pPr>
              <w:numPr>
                <w:ilvl w:val="0"/>
                <w:numId w:val="3"/>
              </w:numPr>
              <w:spacing w:after="0" w:line="240" w:lineRule="auto"/>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Старайтесь не поддаваться панике, что бы ни произошло.</w:t>
            </w:r>
          </w:p>
          <w:p w:rsidR="00C47CB1" w:rsidRPr="006C1C14" w:rsidRDefault="00C47CB1" w:rsidP="00F428BC">
            <w:pPr>
              <w:spacing w:after="0" w:line="240" w:lineRule="auto"/>
              <w:ind w:left="720"/>
              <w:rPr>
                <w:rFonts w:ascii="Calibri" w:eastAsia="Times New Roman" w:hAnsi="Calibri" w:cs="Times New Roman"/>
                <w:lang w:eastAsia="ru-RU"/>
              </w:rPr>
            </w:pPr>
          </w:p>
          <w:p w:rsidR="00C47CB1" w:rsidRDefault="00C47CB1" w:rsidP="00F428BC">
            <w:pPr>
              <w:spacing w:after="0" w:line="240" w:lineRule="auto"/>
              <w:ind w:left="260"/>
              <w:rPr>
                <w:rFonts w:ascii="Times New Roman" w:eastAsia="Times New Roman" w:hAnsi="Times New Roman" w:cs="Times New Roman"/>
                <w:b/>
                <w:bCs/>
                <w:sz w:val="24"/>
                <w:szCs w:val="24"/>
                <w:lang w:eastAsia="ru-RU"/>
              </w:rPr>
            </w:pPr>
            <w:r w:rsidRPr="006C1C14">
              <w:rPr>
                <w:rFonts w:ascii="Times New Roman" w:eastAsia="Times New Roman" w:hAnsi="Times New Roman" w:cs="Times New Roman"/>
                <w:b/>
                <w:bCs/>
                <w:sz w:val="24"/>
                <w:szCs w:val="24"/>
                <w:lang w:eastAsia="ru-RU"/>
              </w:rPr>
              <w:t>Обнаружение подозрительного предмета, который может</w:t>
            </w:r>
            <w:r>
              <w:rPr>
                <w:rFonts w:ascii="Times New Roman" w:eastAsia="Times New Roman" w:hAnsi="Times New Roman" w:cs="Times New Roman"/>
                <w:b/>
                <w:bCs/>
                <w:sz w:val="24"/>
                <w:szCs w:val="24"/>
                <w:lang w:eastAsia="ru-RU"/>
              </w:rPr>
              <w:t xml:space="preserve"> оказаться взрывным устройством</w:t>
            </w:r>
          </w:p>
          <w:p w:rsidR="00C47CB1" w:rsidRPr="006C1C14" w:rsidRDefault="00C47CB1" w:rsidP="00F428BC">
            <w:pPr>
              <w:spacing w:after="0" w:line="240" w:lineRule="auto"/>
              <w:ind w:left="260"/>
              <w:rPr>
                <w:rFonts w:ascii="Calibri" w:eastAsia="Times New Roman" w:hAnsi="Calibri" w:cs="Times New Roman"/>
                <w:lang w:eastAsia="ru-RU"/>
              </w:rPr>
            </w:pP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Если вы обнаружили неизвестный предмет:</w:t>
            </w:r>
          </w:p>
          <w:p w:rsidR="00C47CB1" w:rsidRPr="006C1C14" w:rsidRDefault="00C47CB1" w:rsidP="00C47CB1">
            <w:pPr>
              <w:numPr>
                <w:ilvl w:val="0"/>
                <w:numId w:val="4"/>
              </w:numPr>
              <w:spacing w:after="0" w:line="240" w:lineRule="auto"/>
              <w:ind w:left="260" w:firstLine="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не подходите близко к нему, немедленно сообщите о находке в полицию.</w:t>
            </w:r>
          </w:p>
          <w:p w:rsidR="00C47CB1" w:rsidRPr="006C1C14" w:rsidRDefault="00C47CB1" w:rsidP="00C47CB1">
            <w:pPr>
              <w:numPr>
                <w:ilvl w:val="0"/>
                <w:numId w:val="4"/>
              </w:numPr>
              <w:spacing w:after="0" w:line="240" w:lineRule="auto"/>
              <w:ind w:left="260" w:firstLine="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C47CB1" w:rsidRPr="006C1C14" w:rsidRDefault="00C47CB1" w:rsidP="00C47CB1">
            <w:pPr>
              <w:numPr>
                <w:ilvl w:val="0"/>
                <w:numId w:val="4"/>
              </w:numPr>
              <w:spacing w:after="0" w:line="240" w:lineRule="auto"/>
              <w:ind w:left="260" w:firstLine="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C47CB1" w:rsidRPr="006C1C14" w:rsidRDefault="00C47CB1" w:rsidP="00C47CB1">
            <w:pPr>
              <w:numPr>
                <w:ilvl w:val="0"/>
                <w:numId w:val="4"/>
              </w:numPr>
              <w:spacing w:after="0" w:line="240" w:lineRule="auto"/>
              <w:ind w:left="260" w:firstLine="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зафиксируйте время обнаружения предмета;</w:t>
            </w:r>
          </w:p>
          <w:p w:rsidR="00C47CB1" w:rsidRPr="006C1C14" w:rsidRDefault="00C47CB1" w:rsidP="00C47CB1">
            <w:pPr>
              <w:numPr>
                <w:ilvl w:val="0"/>
                <w:numId w:val="4"/>
              </w:numPr>
              <w:spacing w:after="0" w:line="240" w:lineRule="auto"/>
              <w:ind w:left="260" w:firstLine="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u w:val="single"/>
                <w:shd w:val="clear" w:color="auto" w:fill="FFFFFF"/>
                <w:lang w:eastAsia="ru-RU"/>
              </w:rPr>
              <w:t> Объясните детям, что необходи</w:t>
            </w:r>
            <w:r w:rsidRPr="006C1C14">
              <w:rPr>
                <w:rFonts w:ascii="Times New Roman" w:eastAsia="Times New Roman" w:hAnsi="Times New Roman" w:cs="Times New Roman"/>
                <w:sz w:val="24"/>
                <w:szCs w:val="24"/>
                <w:u w:val="single"/>
                <w:lang w:eastAsia="ru-RU"/>
              </w:rPr>
              <w:t>мо сообщать взрослым или сотрудникам полиции:</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lastRenderedPageBreak/>
              <w:t>1.  О бесхозных вещах.</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2.  О подозрительных  предметах в общественном предметах в подъезде, транспорте, дома или в детском саду.</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u w:val="single"/>
                <w:lang w:eastAsia="ru-RU"/>
              </w:rPr>
              <w:t>Объясните детям, что во всех перечисленных случаях необходимо:</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u w:val="single"/>
                <w:lang w:eastAsia="ru-RU"/>
              </w:rPr>
              <w:t>Обязательно проводите с детьми дома разъяснительные беседы о недопустимости:</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1.  Пользоваться незнакомыми предметами, найденными на улице или в общественных местах.</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sz w:val="24"/>
                <w:szCs w:val="24"/>
                <w:lang w:eastAsia="ru-RU"/>
              </w:rPr>
              <w:t> 2. Брать у незнакомых людей на улице сумки, свертки, игрушки и т.д.</w:t>
            </w:r>
          </w:p>
          <w:p w:rsidR="00C47CB1" w:rsidRPr="006C1C14" w:rsidRDefault="00C47CB1" w:rsidP="00F428BC">
            <w:pPr>
              <w:spacing w:after="0" w:line="240" w:lineRule="auto"/>
              <w:ind w:left="260"/>
              <w:jc w:val="center"/>
              <w:rPr>
                <w:rFonts w:ascii="Calibri" w:eastAsia="Times New Roman" w:hAnsi="Calibri" w:cs="Times New Roman"/>
                <w:sz w:val="28"/>
                <w:szCs w:val="28"/>
                <w:lang w:eastAsia="ru-RU"/>
              </w:rPr>
            </w:pPr>
            <w:r w:rsidRPr="006C1C14">
              <w:rPr>
                <w:rFonts w:ascii="Times New Roman" w:eastAsia="Times New Roman" w:hAnsi="Times New Roman" w:cs="Times New Roman"/>
                <w:b/>
                <w:bCs/>
                <w:i/>
                <w:iCs/>
                <w:color w:val="FF0000"/>
                <w:sz w:val="28"/>
                <w:szCs w:val="28"/>
                <w:u w:val="single"/>
                <w:lang w:eastAsia="ru-RU"/>
              </w:rPr>
              <w:t xml:space="preserve">Родители! Вы отвечаете </w:t>
            </w:r>
            <w:r>
              <w:rPr>
                <w:rFonts w:ascii="Times New Roman" w:eastAsia="Times New Roman" w:hAnsi="Times New Roman" w:cs="Times New Roman"/>
                <w:b/>
                <w:bCs/>
                <w:i/>
                <w:iCs/>
                <w:color w:val="FF0000"/>
                <w:sz w:val="28"/>
                <w:szCs w:val="28"/>
                <w:u w:val="single"/>
                <w:lang w:eastAsia="ru-RU"/>
              </w:rPr>
              <w:t>за жизнь и здоровье ваших детей</w:t>
            </w:r>
          </w:p>
          <w:p w:rsidR="00C47CB1" w:rsidRPr="006C1C14" w:rsidRDefault="00C47CB1" w:rsidP="00F428BC">
            <w:pPr>
              <w:spacing w:after="0" w:line="240" w:lineRule="auto"/>
              <w:ind w:left="260"/>
              <w:rPr>
                <w:rFonts w:ascii="Calibri" w:eastAsia="Times New Roman" w:hAnsi="Calibri" w:cs="Times New Roman"/>
                <w:lang w:eastAsia="ru-RU"/>
              </w:rPr>
            </w:pPr>
            <w:r w:rsidRPr="006C1C14">
              <w:rPr>
                <w:rFonts w:ascii="Times New Roman" w:eastAsia="Times New Roman" w:hAnsi="Times New Roman" w:cs="Times New Roman"/>
                <w:b/>
                <w:bCs/>
                <w:sz w:val="24"/>
                <w:szCs w:val="24"/>
                <w:lang w:eastAsia="ru-RU"/>
              </w:rPr>
              <w:t>Ваши отношения с детьми</w:t>
            </w:r>
            <w:r w:rsidRPr="006C1C14">
              <w:rPr>
                <w:rFonts w:ascii="Times New Roman" w:eastAsia="Times New Roman" w:hAnsi="Times New Roman" w:cs="Times New Roman"/>
                <w:sz w:val="24"/>
                <w:szCs w:val="24"/>
                <w:lang w:eastAsia="ru-RU"/>
              </w:rPr>
              <w:t xml:space="preserve">: Обеспечение безопасности семьи, а в особенности детей имеет очень </w:t>
            </w:r>
            <w:proofErr w:type="gramStart"/>
            <w:r w:rsidRPr="006C1C14">
              <w:rPr>
                <w:rFonts w:ascii="Times New Roman" w:eastAsia="Times New Roman" w:hAnsi="Times New Roman" w:cs="Times New Roman"/>
                <w:sz w:val="24"/>
                <w:szCs w:val="24"/>
                <w:lang w:eastAsia="ru-RU"/>
              </w:rPr>
              <w:t>важное значение</w:t>
            </w:r>
            <w:proofErr w:type="gramEnd"/>
            <w:r w:rsidRPr="006C1C14">
              <w:rPr>
                <w:rFonts w:ascii="Times New Roman" w:eastAsia="Times New Roman" w:hAnsi="Times New Roman" w:cs="Times New Roman"/>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6C1C14">
              <w:rPr>
                <w:rFonts w:ascii="Times New Roman" w:eastAsia="Times New Roman" w:hAnsi="Times New Roman" w:cs="Times New Roman"/>
                <w:b/>
                <w:bCs/>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6C1C14">
              <w:rPr>
                <w:rFonts w:ascii="Times New Roman" w:eastAsia="Times New Roman" w:hAnsi="Times New Roman" w:cs="Times New Roman"/>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C47CB1" w:rsidRDefault="00C47CB1" w:rsidP="00F428BC">
            <w:pPr>
              <w:spacing w:after="0" w:line="240" w:lineRule="auto"/>
              <w:ind w:left="260"/>
              <w:rPr>
                <w:rFonts w:ascii="Times New Roman" w:eastAsia="Times New Roman" w:hAnsi="Times New Roman" w:cs="Times New Roman"/>
                <w:b/>
                <w:bCs/>
                <w:sz w:val="24"/>
                <w:szCs w:val="24"/>
                <w:lang w:eastAsia="ru-RU"/>
              </w:rPr>
            </w:pPr>
            <w:r w:rsidRPr="006C1C14">
              <w:rPr>
                <w:rFonts w:ascii="Times New Roman" w:eastAsia="Times New Roman" w:hAnsi="Times New Roman" w:cs="Times New Roman"/>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6C1C14">
              <w:rPr>
                <w:rFonts w:ascii="Times New Roman" w:eastAsia="Times New Roman" w:hAnsi="Times New Roman" w:cs="Times New Roman"/>
                <w:b/>
                <w:bCs/>
                <w:sz w:val="24"/>
                <w:szCs w:val="24"/>
                <w:lang w:eastAsia="ru-RU"/>
              </w:rPr>
              <w:t>Правило второе: если хотите научить ребенка правилам безопасности, прежде всего сами выполняйте их.</w:t>
            </w:r>
          </w:p>
          <w:p w:rsidR="00C47CB1" w:rsidRDefault="00C47CB1" w:rsidP="00F428BC">
            <w:pPr>
              <w:spacing w:after="0" w:line="240" w:lineRule="auto"/>
              <w:ind w:left="260"/>
              <w:rPr>
                <w:rFonts w:ascii="Times New Roman" w:eastAsia="Times New Roman" w:hAnsi="Times New Roman" w:cs="Times New Roman"/>
                <w:b/>
                <w:bCs/>
                <w:sz w:val="24"/>
                <w:szCs w:val="24"/>
                <w:lang w:eastAsia="ru-RU"/>
              </w:rPr>
            </w:pPr>
          </w:p>
          <w:p w:rsidR="00C47CB1" w:rsidRDefault="00C47CB1" w:rsidP="00F428BC">
            <w:pPr>
              <w:spacing w:after="0" w:line="240" w:lineRule="auto"/>
              <w:ind w:left="260"/>
              <w:rPr>
                <w:rFonts w:ascii="Times New Roman" w:eastAsia="Times New Roman" w:hAnsi="Times New Roman" w:cs="Times New Roman"/>
                <w:b/>
                <w:bCs/>
                <w:sz w:val="24"/>
                <w:szCs w:val="24"/>
                <w:lang w:eastAsia="ru-RU"/>
              </w:rPr>
            </w:pPr>
          </w:p>
          <w:p w:rsidR="00C47CB1" w:rsidRPr="006C1C14" w:rsidRDefault="00C47CB1" w:rsidP="00F428BC">
            <w:pPr>
              <w:spacing w:after="0" w:line="240" w:lineRule="auto"/>
              <w:ind w:left="260"/>
              <w:rPr>
                <w:rFonts w:ascii="Calibri" w:eastAsia="Times New Roman" w:hAnsi="Calibri" w:cs="Times New Roman"/>
                <w:lang w:eastAsia="ru-RU"/>
              </w:rPr>
            </w:pPr>
          </w:p>
          <w:p w:rsidR="006C1C14" w:rsidRPr="006C1C14" w:rsidRDefault="00C47CB1" w:rsidP="00F428BC">
            <w:pPr>
              <w:spacing w:after="0" w:line="0" w:lineRule="atLeast"/>
              <w:ind w:left="260"/>
              <w:jc w:val="center"/>
              <w:rPr>
                <w:rFonts w:ascii="Calibri" w:eastAsia="Times New Roman" w:hAnsi="Calibri" w:cs="Times New Roman"/>
                <w:color w:val="000000"/>
                <w:sz w:val="28"/>
                <w:szCs w:val="28"/>
                <w:lang w:eastAsia="ru-RU"/>
              </w:rPr>
            </w:pPr>
            <w:r w:rsidRPr="006C1C14">
              <w:rPr>
                <w:rFonts w:ascii="Times New Roman" w:eastAsia="Times New Roman" w:hAnsi="Times New Roman" w:cs="Times New Roman"/>
                <w:b/>
                <w:bCs/>
                <w:i/>
                <w:iCs/>
                <w:color w:val="008080"/>
                <w:sz w:val="28"/>
                <w:szCs w:val="28"/>
                <w:u w:val="single"/>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w:t>
            </w:r>
            <w:r>
              <w:rPr>
                <w:rFonts w:ascii="Times New Roman" w:eastAsia="Times New Roman" w:hAnsi="Times New Roman" w:cs="Times New Roman"/>
                <w:b/>
                <w:bCs/>
                <w:i/>
                <w:iCs/>
                <w:color w:val="008080"/>
                <w:sz w:val="28"/>
                <w:szCs w:val="28"/>
                <w:u w:val="single"/>
                <w:lang w:eastAsia="ru-RU"/>
              </w:rPr>
              <w:t>льным контролем с вашей стороны</w:t>
            </w:r>
          </w:p>
        </w:tc>
      </w:tr>
    </w:tbl>
    <w:p w:rsidR="00C47CB1" w:rsidRPr="006C1C14" w:rsidRDefault="00C47CB1" w:rsidP="00C47CB1">
      <w:pPr>
        <w:spacing w:after="0" w:line="240" w:lineRule="auto"/>
        <w:rPr>
          <w:rFonts w:ascii="Times New Roman" w:eastAsia="Times New Roman" w:hAnsi="Times New Roman" w:cs="Times New Roman"/>
          <w:sz w:val="24"/>
          <w:szCs w:val="24"/>
          <w:lang w:eastAsia="ru-RU"/>
        </w:rPr>
      </w:pPr>
    </w:p>
    <w:p w:rsidR="00C47CB1" w:rsidRPr="006C1C14" w:rsidRDefault="00C47CB1" w:rsidP="00C47CB1">
      <w:pPr>
        <w:spacing w:before="100" w:beforeAutospacing="1" w:after="100" w:afterAutospacing="1" w:line="144" w:lineRule="atLeast"/>
        <w:jc w:val="center"/>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144" w:lineRule="atLeast"/>
        <w:jc w:val="center"/>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144" w:lineRule="atLeast"/>
        <w:jc w:val="center"/>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144" w:lineRule="atLeast"/>
        <w:jc w:val="center"/>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144" w:lineRule="atLeast"/>
        <w:jc w:val="center"/>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144" w:lineRule="atLeast"/>
        <w:jc w:val="center"/>
        <w:rPr>
          <w:rFonts w:ascii="Times New Roman" w:eastAsia="Times New Roman" w:hAnsi="Times New Roman" w:cs="Times New Roman"/>
          <w:color w:val="000000"/>
          <w:sz w:val="27"/>
          <w:szCs w:val="27"/>
          <w:lang w:eastAsia="ru-RU"/>
        </w:rPr>
      </w:pPr>
    </w:p>
    <w:p w:rsidR="00C47CB1" w:rsidRDefault="00C47CB1" w:rsidP="00C47CB1">
      <w:pPr>
        <w:spacing w:before="100" w:beforeAutospacing="1" w:after="100" w:afterAutospacing="1" w:line="144" w:lineRule="atLeast"/>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144" w:lineRule="atLeast"/>
        <w:rPr>
          <w:rFonts w:ascii="Times New Roman" w:eastAsia="Times New Roman" w:hAnsi="Times New Roman" w:cs="Times New Roman"/>
          <w:color w:val="000000"/>
          <w:sz w:val="27"/>
          <w:szCs w:val="27"/>
          <w:lang w:eastAsia="ru-RU"/>
        </w:rPr>
      </w:pPr>
      <w:bookmarkStart w:id="0" w:name="_GoBack"/>
      <w:bookmarkEnd w:id="0"/>
    </w:p>
    <w:p w:rsidR="00C47CB1" w:rsidRPr="006C1C14" w:rsidRDefault="00C47CB1" w:rsidP="00C47CB1">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C1C14">
        <w:rPr>
          <w:rFonts w:ascii="Times New Roman" w:eastAsia="Times New Roman" w:hAnsi="Times New Roman" w:cs="Times New Roman"/>
          <w:b/>
          <w:bCs/>
          <w:color w:val="000000"/>
          <w:sz w:val="36"/>
          <w:szCs w:val="36"/>
          <w:u w:val="single"/>
          <w:lang w:eastAsia="ru-RU"/>
        </w:rPr>
        <w:lastRenderedPageBreak/>
        <w:t>ПАМЯТКА ПО АНТИТЕРРОРИСТИЧЕСКОЙ БЕЗОПАСНОСТИ ДЛЯ РОДИТЕЛЕЙ</w:t>
      </w:r>
    </w:p>
    <w:p w:rsidR="00C47CB1" w:rsidRPr="006C1C14" w:rsidRDefault="00C47CB1" w:rsidP="00C47CB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b/>
          <w:bCs/>
          <w:color w:val="000000"/>
          <w:sz w:val="28"/>
          <w:szCs w:val="28"/>
          <w:lang w:eastAsia="ru-RU"/>
        </w:rPr>
        <w:t>Действия при угрозе совершения террористического акта</w:t>
      </w:r>
    </w:p>
    <w:p w:rsidR="00C47CB1" w:rsidRPr="006C1C14" w:rsidRDefault="00C47CB1" w:rsidP="00C47CB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C47CB1" w:rsidRPr="006C1C14" w:rsidRDefault="00C47CB1" w:rsidP="00C47CB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Важно! Необходимо контролировать постоянно ситуацию вокруг себя, особенно когда находитесь в транспорте, культурно-развлекательных, торговых и спортивных центрах.</w:t>
      </w:r>
    </w:p>
    <w:p w:rsidR="00C47CB1" w:rsidRPr="006C1C14" w:rsidRDefault="00C47CB1" w:rsidP="00C47CB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 xml:space="preserve">Не подбирайте бесхозных вещей, как бы привлекательно они не выглядели. В них могут быть скрыты взрывные устройства (в бутылках из </w:t>
      </w:r>
      <w:proofErr w:type="gramStart"/>
      <w:r w:rsidRPr="006C1C14">
        <w:rPr>
          <w:rFonts w:ascii="Times New Roman" w:eastAsia="Times New Roman" w:hAnsi="Times New Roman" w:cs="Times New Roman"/>
          <w:color w:val="000000"/>
          <w:sz w:val="28"/>
          <w:szCs w:val="28"/>
          <w:lang w:eastAsia="ru-RU"/>
        </w:rPr>
        <w:t>под</w:t>
      </w:r>
      <w:proofErr w:type="gramEnd"/>
      <w:r w:rsidRPr="006C1C14">
        <w:rPr>
          <w:rFonts w:ascii="Times New Roman" w:eastAsia="Times New Roman" w:hAnsi="Times New Roman" w:cs="Times New Roman"/>
          <w:color w:val="000000"/>
          <w:sz w:val="28"/>
          <w:szCs w:val="28"/>
          <w:lang w:eastAsia="ru-RU"/>
        </w:rPr>
        <w:t xml:space="preserve"> сока, сотовых телефонах, зажигалках и т.п.). Не </w:t>
      </w:r>
      <w:proofErr w:type="gramStart"/>
      <w:r w:rsidRPr="006C1C14">
        <w:rPr>
          <w:rFonts w:ascii="Times New Roman" w:eastAsia="Times New Roman" w:hAnsi="Times New Roman" w:cs="Times New Roman"/>
          <w:color w:val="000000"/>
          <w:sz w:val="28"/>
          <w:szCs w:val="28"/>
          <w:lang w:eastAsia="ru-RU"/>
        </w:rPr>
        <w:t>пинайте</w:t>
      </w:r>
      <w:proofErr w:type="gramEnd"/>
      <w:r w:rsidRPr="006C1C14">
        <w:rPr>
          <w:rFonts w:ascii="Times New Roman" w:eastAsia="Times New Roman" w:hAnsi="Times New Roman" w:cs="Times New Roman"/>
          <w:color w:val="000000"/>
          <w:sz w:val="28"/>
          <w:szCs w:val="28"/>
          <w:lang w:eastAsia="ru-RU"/>
        </w:rPr>
        <w:t xml:space="preserve"> на улице предметы, лежащие на земле.</w:t>
      </w:r>
    </w:p>
    <w:p w:rsidR="00C47CB1" w:rsidRPr="006C1C14" w:rsidRDefault="00C47CB1" w:rsidP="00C47CB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При обнаружении бесхозных вещей, не трогайте их! Сообщите об этом водителю общественного транспорта, сотрудникам объекта, службы безопасности, органов полиции. Ни в коем случае, не пытайтесь заглянуть внутрь данного пакета, коробки, или иного предмета.</w:t>
      </w:r>
    </w:p>
    <w:p w:rsidR="00C47CB1" w:rsidRPr="006C1C14" w:rsidRDefault="00C47CB1" w:rsidP="00C47CB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Родители! Объясните своим детям, что любой предмет, найденный на улице или в подъезде, может представлять огромную опасность. Даже обычный фонарик!</w:t>
      </w:r>
    </w:p>
    <w:p w:rsidR="00C47CB1" w:rsidRPr="006C1C14" w:rsidRDefault="00C47CB1" w:rsidP="00C47CB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C47CB1" w:rsidRPr="006C1C14" w:rsidRDefault="00C47CB1" w:rsidP="00C47CB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C47CB1" w:rsidRPr="006C1C14" w:rsidRDefault="00C47CB1" w:rsidP="00C47CB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Случайно узнав о готовящемся теракте, немедленно сообщите об этом в правоохранительные органы!</w:t>
      </w:r>
    </w:p>
    <w:p w:rsidR="00C47CB1" w:rsidRPr="006C1C14" w:rsidRDefault="00C47CB1" w:rsidP="00C47CB1">
      <w:pPr>
        <w:spacing w:before="100" w:beforeAutospacing="1" w:after="270" w:line="240" w:lineRule="auto"/>
        <w:jc w:val="center"/>
        <w:rPr>
          <w:rFonts w:ascii="Times New Roman" w:eastAsia="Times New Roman" w:hAnsi="Times New Roman" w:cs="Times New Roman"/>
          <w:color w:val="000000"/>
          <w:sz w:val="28"/>
          <w:szCs w:val="28"/>
          <w:lang w:eastAsia="ru-RU"/>
        </w:rPr>
      </w:pPr>
    </w:p>
    <w:p w:rsidR="00C47CB1" w:rsidRPr="006C1C14" w:rsidRDefault="00C47CB1" w:rsidP="00C47CB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b/>
          <w:bCs/>
          <w:color w:val="000000"/>
          <w:sz w:val="28"/>
          <w:szCs w:val="28"/>
          <w:lang w:eastAsia="ru-RU"/>
        </w:rPr>
        <w:t>Как оградить своего ребенка от злоумышленников?</w:t>
      </w:r>
    </w:p>
    <w:p w:rsidR="00C47CB1" w:rsidRPr="006C1C14" w:rsidRDefault="00C47CB1" w:rsidP="00C47CB1">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C1C14">
        <w:rPr>
          <w:rFonts w:ascii="Times New Roman" w:eastAsia="Times New Roman" w:hAnsi="Times New Roman" w:cs="Times New Roman"/>
          <w:color w:val="000000"/>
          <w:sz w:val="28"/>
          <w:szCs w:val="28"/>
          <w:lang w:eastAsia="ru-RU"/>
        </w:rPr>
        <w:t>Дети, особенно дошкольного возраста – одна из наиболее уязвимых групп населения. Предупреждать детей об опасности – прямая обязанность родителей (законных представителей).</w:t>
      </w:r>
    </w:p>
    <w:p w:rsidR="00C47CB1" w:rsidRPr="006C1C14" w:rsidRDefault="00C47CB1" w:rsidP="00C47CB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Объясняйте своему ребенку, что они должны запомнить свой адрес, имя и фамилию, а также имена родителей и место их работы. Сделайте кулон, браслет, где будут указаны ваши номера телефонов.</w:t>
      </w:r>
    </w:p>
    <w:p w:rsidR="00C47CB1" w:rsidRPr="006C1C14" w:rsidRDefault="00C47CB1" w:rsidP="00C47CB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lastRenderedPageBreak/>
        <w:t>Объясните своему ребенку: если он потерялся, то не должен паниковать. Нужно обратиться за помощью к взрослым людям. Если он потерялся в магазине –   к кассиру, продавцу или охраннику, на улице – к полицейскому.</w:t>
      </w:r>
    </w:p>
    <w:p w:rsidR="00C47CB1" w:rsidRPr="006C1C14" w:rsidRDefault="00C47CB1" w:rsidP="00C47CB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Постоянно говорите своим детям, что нельзя открывать двери незнакомым людям, кем бы они ни представились. У родителей есть свои ключи, а остальным без родителей открывать нельзя. Среди, казалось бы, порядочных людей могут встретиться, и грабители, и воры, и мошенники, и разбойники.</w:t>
      </w:r>
    </w:p>
    <w:p w:rsidR="00C47CB1" w:rsidRPr="006C1C14" w:rsidRDefault="00C47CB1" w:rsidP="00C47CB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Объясните своим детям, что никто не может прийти в дом от вашего имени с просьбой отдать какую-то вещь или сумму денег, передать сладости, приютить на ночлег и др.</w:t>
      </w:r>
    </w:p>
    <w:p w:rsidR="00C47CB1" w:rsidRPr="006C1C14" w:rsidRDefault="00C47CB1" w:rsidP="00C47CB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C47CB1" w:rsidRPr="006C1C14" w:rsidRDefault="00C47CB1" w:rsidP="00C47CB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b/>
          <w:bCs/>
          <w:color w:val="000000"/>
          <w:sz w:val="28"/>
          <w:szCs w:val="28"/>
          <w:lang w:eastAsia="ru-RU"/>
        </w:rPr>
        <w:t>ПОВТОРЯЙТЕ СВОИМ ДЕТЯМ ЧЕТЫРЕ ВАЖНЫХ «НЕ»:</w:t>
      </w:r>
    </w:p>
    <w:p w:rsidR="00C47CB1" w:rsidRPr="006C1C14" w:rsidRDefault="00C47CB1" w:rsidP="00C47CB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 xml:space="preserve">не садись в машину с </w:t>
      </w:r>
      <w:proofErr w:type="gramStart"/>
      <w:r w:rsidRPr="006C1C14">
        <w:rPr>
          <w:rFonts w:ascii="Times New Roman" w:eastAsia="Times New Roman" w:hAnsi="Times New Roman" w:cs="Times New Roman"/>
          <w:color w:val="000000"/>
          <w:sz w:val="28"/>
          <w:szCs w:val="28"/>
          <w:lang w:eastAsia="ru-RU"/>
        </w:rPr>
        <w:t>незнакомыми</w:t>
      </w:r>
      <w:proofErr w:type="gramEnd"/>
      <w:r w:rsidRPr="006C1C14">
        <w:rPr>
          <w:rFonts w:ascii="Times New Roman" w:eastAsia="Times New Roman" w:hAnsi="Times New Roman" w:cs="Times New Roman"/>
          <w:color w:val="000000"/>
          <w:sz w:val="28"/>
          <w:szCs w:val="28"/>
          <w:lang w:eastAsia="ru-RU"/>
        </w:rPr>
        <w:t>;</w:t>
      </w:r>
    </w:p>
    <w:p w:rsidR="00C47CB1" w:rsidRPr="006C1C14" w:rsidRDefault="00C47CB1" w:rsidP="00C47CB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 xml:space="preserve">не ходи никуда с незнакомыми людьми, как бы они ни уговаривали и  чтобы </w:t>
      </w:r>
      <w:proofErr w:type="gramStart"/>
      <w:r w:rsidRPr="006C1C14">
        <w:rPr>
          <w:rFonts w:ascii="Times New Roman" w:eastAsia="Times New Roman" w:hAnsi="Times New Roman" w:cs="Times New Roman"/>
          <w:color w:val="000000"/>
          <w:sz w:val="28"/>
          <w:szCs w:val="28"/>
          <w:lang w:eastAsia="ru-RU"/>
        </w:rPr>
        <w:t>интересное</w:t>
      </w:r>
      <w:proofErr w:type="gramEnd"/>
      <w:r w:rsidRPr="006C1C14">
        <w:rPr>
          <w:rFonts w:ascii="Times New Roman" w:eastAsia="Times New Roman" w:hAnsi="Times New Roman" w:cs="Times New Roman"/>
          <w:color w:val="000000"/>
          <w:sz w:val="28"/>
          <w:szCs w:val="28"/>
          <w:lang w:eastAsia="ru-RU"/>
        </w:rPr>
        <w:t xml:space="preserve"> ни предлагали;</w:t>
      </w:r>
    </w:p>
    <w:p w:rsidR="00C47CB1" w:rsidRPr="006C1C14" w:rsidRDefault="00C47CB1" w:rsidP="00C47CB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не заигрывайся во дворе;</w:t>
      </w:r>
    </w:p>
    <w:p w:rsidR="00C47CB1" w:rsidRPr="006C1C14" w:rsidRDefault="00C47CB1" w:rsidP="00C47CB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1C14">
        <w:rPr>
          <w:rFonts w:ascii="Times New Roman" w:eastAsia="Times New Roman" w:hAnsi="Times New Roman" w:cs="Times New Roman"/>
          <w:color w:val="000000"/>
          <w:sz w:val="28"/>
          <w:szCs w:val="28"/>
          <w:lang w:eastAsia="ru-RU"/>
        </w:rPr>
        <w:t>не играй на улице с наступлением темноты</w:t>
      </w:r>
    </w:p>
    <w:p w:rsidR="00C47CB1" w:rsidRPr="006C1C14" w:rsidRDefault="00C47CB1" w:rsidP="00C47CB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7CB1" w:rsidRPr="006C1C14" w:rsidRDefault="00C47CB1" w:rsidP="00C47CB1">
      <w:pPr>
        <w:spacing w:before="100" w:beforeAutospacing="1" w:after="100" w:afterAutospacing="1" w:line="20" w:lineRule="atLeast"/>
        <w:ind w:left="360"/>
        <w:contextualSpacing/>
        <w:jc w:val="right"/>
        <w:rPr>
          <w:rFonts w:ascii="Times New Roman" w:eastAsia="Times New Roman" w:hAnsi="Times New Roman" w:cs="Times New Roman"/>
          <w:color w:val="000000"/>
          <w:sz w:val="24"/>
          <w:szCs w:val="24"/>
          <w:lang w:eastAsia="ru-RU"/>
        </w:rPr>
      </w:pPr>
    </w:p>
    <w:p w:rsidR="00C47CB1" w:rsidRDefault="00C47CB1" w:rsidP="00C47CB1"/>
    <w:p w:rsidR="00012669" w:rsidRDefault="00C47CB1"/>
    <w:sectPr w:rsidR="00012669" w:rsidSect="006C1C14">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686"/>
    <w:multiLevelType w:val="multilevel"/>
    <w:tmpl w:val="111C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A601E3"/>
    <w:multiLevelType w:val="multilevel"/>
    <w:tmpl w:val="0ECA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010C5C"/>
    <w:multiLevelType w:val="multilevel"/>
    <w:tmpl w:val="C8CE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80302F"/>
    <w:multiLevelType w:val="multilevel"/>
    <w:tmpl w:val="91A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B1"/>
    <w:rsid w:val="00C47CB1"/>
    <w:rsid w:val="00D33A74"/>
    <w:rsid w:val="00FB3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C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C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2018-11-15T06:22:00Z</cp:lastPrinted>
  <dcterms:created xsi:type="dcterms:W3CDTF">2018-11-15T06:20:00Z</dcterms:created>
  <dcterms:modified xsi:type="dcterms:W3CDTF">2018-11-15T06:27:00Z</dcterms:modified>
</cp:coreProperties>
</file>