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669" w:rsidRDefault="00147B68">
      <w:r>
        <w:rPr>
          <w:noProof/>
          <w:lang w:eastAsia="ru-RU"/>
        </w:rPr>
        <w:drawing>
          <wp:inline distT="0" distB="0" distL="0" distR="0">
            <wp:extent cx="5940425" cy="8172161"/>
            <wp:effectExtent l="0" t="0" r="3175" b="635"/>
            <wp:docPr id="1" name="Рисунок 1" descr="C:\Users\1\Desktop\Положение о паспорте антитеррористич. защищенности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ложение о паспорте антитеррористич. защищенности_0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B68" w:rsidRDefault="00147B68"/>
    <w:p w:rsidR="00147B68" w:rsidRDefault="00147B68"/>
    <w:p w:rsidR="00147B68" w:rsidRDefault="00147B68"/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47B68">
        <w:rPr>
          <w:rFonts w:ascii="Times New Roman" w:hAnsi="Times New Roman" w:cs="Times New Roman"/>
          <w:sz w:val="28"/>
          <w:szCs w:val="28"/>
        </w:rPr>
        <w:lastRenderedPageBreak/>
        <w:t>образования Мамско-Чуйского района и иными субъектами, осуществляющими противодействие терроризму, при проведении мероприятий по минимизации и ликвидации последствий акта терроризма, оказании помощи пострадавшим от проявлений терроризма.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 xml:space="preserve"> 5. Паспорт составляется в двух экземплярах. Каждый экземпляр Паспорта согласовывается: с начальником Управления УФБС России по Иркутской области, начальником Управления </w:t>
      </w:r>
      <w:proofErr w:type="spellStart"/>
      <w:r w:rsidRPr="00147B6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147B68">
        <w:rPr>
          <w:rFonts w:ascii="Times New Roman" w:hAnsi="Times New Roman" w:cs="Times New Roman"/>
          <w:sz w:val="28"/>
          <w:szCs w:val="28"/>
        </w:rPr>
        <w:t xml:space="preserve"> по Иркутской области,</w:t>
      </w:r>
      <w:r w:rsidRPr="00147B68">
        <w:rPr>
          <w:rFonts w:ascii="Times New Roman" w:eastAsiaTheme="minorEastAsia" w:hAnsi="Times New Roman" w:cs="Times New Roman"/>
          <w:sz w:val="24"/>
          <w:lang w:eastAsia="ru-RU"/>
        </w:rPr>
        <w:t xml:space="preserve"> </w:t>
      </w:r>
      <w:r w:rsidRPr="00147B68">
        <w:rPr>
          <w:rFonts w:ascii="Times New Roman" w:hAnsi="Times New Roman" w:cs="Times New Roman"/>
          <w:sz w:val="28"/>
          <w:szCs w:val="28"/>
        </w:rPr>
        <w:t>н</w:t>
      </w:r>
      <w:r w:rsidRPr="00147B6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ачальник</w:t>
      </w:r>
      <w:r w:rsidRPr="00147B68">
        <w:rPr>
          <w:rFonts w:ascii="Times New Roman" w:hAnsi="Times New Roman" w:cs="Times New Roman"/>
          <w:sz w:val="28"/>
          <w:szCs w:val="28"/>
        </w:rPr>
        <w:t>ом</w:t>
      </w:r>
      <w:r w:rsidRPr="00147B6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38-ПСЧ 11 ПСО ФПС ГУ МЧС России по </w:t>
      </w:r>
      <w:r w:rsidRPr="00147B68">
        <w:rPr>
          <w:rFonts w:ascii="Times New Roman" w:hAnsi="Times New Roman" w:cs="Times New Roman"/>
          <w:sz w:val="28"/>
          <w:szCs w:val="28"/>
        </w:rPr>
        <w:t xml:space="preserve">Иркутской области.  Первый экземпляр Паспорта хранится в МКДОУ д/с «Солнышко». Второй  экземпляр Паспорта представляется в службу Управления </w:t>
      </w:r>
      <w:proofErr w:type="spellStart"/>
      <w:r w:rsidRPr="00147B6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147B68">
        <w:rPr>
          <w:rFonts w:ascii="Times New Roman" w:hAnsi="Times New Roman" w:cs="Times New Roman"/>
          <w:sz w:val="28"/>
          <w:szCs w:val="28"/>
        </w:rPr>
        <w:t xml:space="preserve"> по Иркутской области. В остальные органы представляются копии Паспорта.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 xml:space="preserve"> 6. Паспорт составляется по стоянию на текущий период. При дополнении и изменении сведений, содержащихся в Паспорте, во всех экземплярах Паспорта вносятся изменения с указанием причины и даты их внесения. 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 xml:space="preserve">7. В Паспорт вносятся изменения в следующих случаях: 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 xml:space="preserve">7.1. При изменении или установлении нормативными правовыми актами Российской Федерации, Иркутской области дополнительных требований по обеспечению защиты населения и объектов от актов терроризма. 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 xml:space="preserve">7.2. После завершения работ по капитальному ремонту, реконструкции или модернизации объекта. 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 xml:space="preserve">7.3. При изменении схемы охраны объекта, его дооборудовании или переоснащении современными техническими средствами контроля, защиты, видеонаблюдения, другим оборудованием. 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 xml:space="preserve">7.4. При изменении собственника детского сада, его наименования или организационно-правовой формы. 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 xml:space="preserve">8. Планы, схемы, которые приводятся в паспорте, должны оформляться в виде приложений, а соответствующие пункты Паспорта должны иметь ссылки на эти приложения. 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 xml:space="preserve">9. Все листы паспорта должны быть пронумерованы и прошиты с указанием на последнем листе общего количества листов, находящихся в Паспорте. 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 xml:space="preserve">10. Доступ к Паспорту с документацией, содержащей сведения об особенностях построения и функционирования системы безопасности, строго регламентирован. Паспорт имеет гриф ограничения доступа и хранится в сейфе в кабинете заведующей. 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lastRenderedPageBreak/>
        <w:t xml:space="preserve">11. За разработку Паспорта, полноту и достоверность внесенных в него сведений и документов, а также за своевременную их корректировку отвечает руководитель по безопасности МКДОУ «Солнышко». 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 xml:space="preserve">12. Паспорт МКДОУ д/с «Солнышко» разрабатывается в соответствии с настоящим Положением. 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>13. Актуализация (корректировка) Паспорта осуществляется по мере необходимости  по состоянию на 01 января соответствующего года. Паспорт, признанный по результатам актуализации подлежащим замене и утратившим силу, уничтожается после утверждения нового Паспорта и передачи его остальных экземпляров в соответствующие органы комиссией, назначенной заведующим, Паспорт которого подлежит уничтожению, с составлением акта об его уничтожении.</w:t>
      </w:r>
    </w:p>
    <w:p w:rsidR="00147B68" w:rsidRPr="00147B68" w:rsidRDefault="00147B68" w:rsidP="00147B68">
      <w:pPr>
        <w:jc w:val="both"/>
        <w:rPr>
          <w:rFonts w:ascii="Times New Roman" w:hAnsi="Times New Roman" w:cs="Times New Roman"/>
          <w:sz w:val="28"/>
          <w:szCs w:val="28"/>
        </w:rPr>
      </w:pPr>
      <w:r w:rsidRPr="00147B68">
        <w:rPr>
          <w:rFonts w:ascii="Times New Roman" w:hAnsi="Times New Roman" w:cs="Times New Roman"/>
          <w:sz w:val="28"/>
          <w:szCs w:val="28"/>
        </w:rPr>
        <w:t>14. Паспорт безопасности подлежит пересмотру и переоформлению в случаях изменения требований по обеспечению защиты объекта и его территории или по истечению срока – 5 лет. Предлагаемая форма Паспорта безопасности носит рекомендательный характер и предполагает возможность внесения изменений и дополнений, но без ухудшения качества и полноты содержащейся информации в документе.</w:t>
      </w:r>
    </w:p>
    <w:p w:rsidR="00147B68" w:rsidRDefault="00147B68"/>
    <w:sectPr w:rsidR="00147B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68"/>
    <w:rsid w:val="00147B68"/>
    <w:rsid w:val="00D33A74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B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473</Words>
  <Characters>2697</Characters>
  <Application>Microsoft Office Word</Application>
  <DocSecurity>0</DocSecurity>
  <Lines>22</Lines>
  <Paragraphs>6</Paragraphs>
  <ScaleCrop>false</ScaleCrop>
  <Company>Microsoft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2020-03-01T02:58:00Z</dcterms:created>
  <dcterms:modified xsi:type="dcterms:W3CDTF">2020-03-01T03:01:00Z</dcterms:modified>
</cp:coreProperties>
</file>